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E4" w:rsidRPr="00D575E4" w:rsidRDefault="00D575E4" w:rsidP="00D575E4">
      <w:pPr>
        <w:rPr>
          <w:rFonts w:ascii="仿宋_GB2312" w:eastAsia="仿宋_GB2312" w:hAnsi="Times New Roman"/>
          <w:sz w:val="32"/>
          <w:szCs w:val="32"/>
        </w:rPr>
      </w:pPr>
      <w:r w:rsidRPr="00D575E4">
        <w:rPr>
          <w:rFonts w:ascii="仿宋_GB2312" w:eastAsia="仿宋_GB2312" w:hAnsi="Times New Roman" w:hint="eastAsia"/>
          <w:sz w:val="32"/>
          <w:szCs w:val="32"/>
        </w:rPr>
        <w:t>附件1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</w:p>
    <w:p w:rsidR="00AF450F" w:rsidRDefault="00EC55F6" w:rsidP="0045716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2023</w:t>
      </w:r>
      <w:r w:rsidR="00D575E4">
        <w:rPr>
          <w:rFonts w:ascii="宋体" w:hAnsi="宋体" w:hint="eastAsia"/>
          <w:b/>
          <w:sz w:val="32"/>
          <w:szCs w:val="32"/>
        </w:rPr>
        <w:t>“</w:t>
      </w:r>
      <w:r w:rsidR="000349AB" w:rsidRPr="00D575E4">
        <w:rPr>
          <w:rFonts w:ascii="宋体" w:hAnsi="宋体" w:hint="eastAsia"/>
          <w:b/>
          <w:sz w:val="32"/>
          <w:szCs w:val="32"/>
        </w:rPr>
        <w:t>外研社•国才杯”</w:t>
      </w:r>
      <w:r w:rsidR="00457163" w:rsidRPr="00457163">
        <w:rPr>
          <w:rFonts w:hint="eastAsia"/>
        </w:rPr>
        <w:t xml:space="preserve"> </w:t>
      </w:r>
      <w:r w:rsidR="00457163" w:rsidRPr="00457163">
        <w:rPr>
          <w:rFonts w:ascii="宋体" w:hAnsi="宋体" w:hint="eastAsia"/>
          <w:b/>
          <w:sz w:val="32"/>
          <w:szCs w:val="32"/>
        </w:rPr>
        <w:t>“理解当代中国”全国大学生外语能力大赛</w:t>
      </w:r>
      <w:r w:rsidR="00DC5CD4">
        <w:rPr>
          <w:rFonts w:ascii="宋体" w:hAnsi="宋体" w:hint="eastAsia"/>
          <w:b/>
          <w:sz w:val="32"/>
          <w:szCs w:val="32"/>
        </w:rPr>
        <w:t>英语</w:t>
      </w:r>
      <w:r w:rsidR="00457163">
        <w:rPr>
          <w:rFonts w:ascii="宋体" w:hAnsi="宋体" w:hint="eastAsia"/>
          <w:b/>
          <w:sz w:val="32"/>
          <w:szCs w:val="32"/>
        </w:rPr>
        <w:t>演讲赛项</w:t>
      </w:r>
      <w:r w:rsidR="000349AB" w:rsidRPr="00D575E4">
        <w:rPr>
          <w:rFonts w:ascii="宋体" w:hAnsi="宋体" w:hint="eastAsia"/>
          <w:b/>
          <w:sz w:val="32"/>
          <w:szCs w:val="32"/>
        </w:rPr>
        <w:t>安徽医科大学选拔赛细则</w:t>
      </w:r>
      <w:bookmarkStart w:id="0" w:name="_GoBack"/>
      <w:bookmarkEnd w:id="0"/>
    </w:p>
    <w:p w:rsidR="00AC5DB8" w:rsidRPr="00D509C3" w:rsidRDefault="00AC5DB8" w:rsidP="00D575E4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F77555" w:rsidRDefault="004B28CA" w:rsidP="00F77555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4B28CA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赛</w:t>
      </w:r>
      <w:r w:rsidR="00AF4F1C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事</w:t>
      </w:r>
      <w:r w:rsidRPr="004B28CA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名称</w:t>
      </w:r>
    </w:p>
    <w:p w:rsidR="000349AB" w:rsidRPr="00D575E4" w:rsidRDefault="00457163" w:rsidP="00457163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457163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2023“外</w:t>
      </w:r>
      <w:proofErr w:type="gramStart"/>
      <w:r w:rsidRPr="00457163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研</w:t>
      </w:r>
      <w:proofErr w:type="gramEnd"/>
      <w:r w:rsidRPr="00457163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社</w:t>
      </w:r>
      <w:r w:rsidRPr="00457163">
        <w:rPr>
          <w:rFonts w:ascii="宋体" w:hAnsi="宋体" w:cs="宋体" w:hint="eastAsia"/>
          <w:color w:val="000000"/>
          <w:kern w:val="0"/>
          <w:sz w:val="30"/>
          <w:szCs w:val="30"/>
        </w:rPr>
        <w:t>•</w:t>
      </w:r>
      <w:r w:rsidRPr="00457163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国才杯”</w:t>
      </w:r>
      <w:r w:rsidRPr="00457163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 xml:space="preserve"> “理解当代中国”全国大学生外语能力大赛英语演讲赛项</w:t>
      </w:r>
      <w:r w:rsidR="0053177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安徽医科大学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 xml:space="preserve">选拔赛。 </w:t>
      </w:r>
    </w:p>
    <w:p w:rsidR="00F77555" w:rsidRDefault="000349AB" w:rsidP="00F77555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演讲主题</w:t>
      </w:r>
    </w:p>
    <w:p w:rsidR="00457163" w:rsidRDefault="000349AB" w:rsidP="00F77555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proofErr w:type="gramStart"/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官网发布</w:t>
      </w:r>
      <w:proofErr w:type="gramEnd"/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的</w:t>
      </w:r>
      <w:r w:rsidR="00457163" w:rsidRPr="00457163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2023年英语演讲赛项定题演讲题目</w:t>
      </w:r>
      <w:r w:rsidR="00457163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：</w:t>
      </w:r>
    </w:p>
    <w:p w:rsidR="000349AB" w:rsidRPr="00D575E4" w:rsidRDefault="00457163" w:rsidP="00457163">
      <w:pPr>
        <w:widowControl/>
        <w:spacing w:line="560" w:lineRule="exact"/>
        <w:ind w:firstLineChars="200" w:firstLine="600"/>
        <w:jc w:val="left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457163">
        <w:rPr>
          <w:rFonts w:ascii="仿宋_GB2312" w:eastAsia="仿宋_GB2312" w:hAnsi="Times New Roman"/>
          <w:color w:val="000000"/>
          <w:kern w:val="0"/>
          <w:sz w:val="30"/>
          <w:szCs w:val="30"/>
        </w:rPr>
        <w:t>The Chinese Path to Modernization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 xml:space="preserve"> （</w:t>
      </w:r>
      <w:hyperlink r:id="rId6" w:history="1">
        <w:r w:rsidRPr="002F2D4B">
          <w:rPr>
            <w:rStyle w:val="a3"/>
            <w:rFonts w:ascii="仿宋_GB2312" w:eastAsia="仿宋_GB2312" w:hAnsi="Times New Roman"/>
            <w:kern w:val="0"/>
            <w:sz w:val="30"/>
            <w:szCs w:val="30"/>
          </w:rPr>
          <w:t>https://uchallenge.unipus.cn/c/2023-03-25/516918.shtml</w:t>
        </w:r>
      </w:hyperlink>
      <w:r>
        <w:rPr>
          <w:rFonts w:ascii="仿宋_GB2312" w:eastAsia="仿宋_GB2312" w:hAnsi="Times New Roman"/>
          <w:color w:val="000000"/>
          <w:kern w:val="0"/>
          <w:sz w:val="30"/>
          <w:szCs w:val="30"/>
        </w:rPr>
        <w:t>）</w:t>
      </w:r>
      <w:r w:rsidR="000349AB" w:rsidRPr="00457163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。</w:t>
      </w:r>
    </w:p>
    <w:p w:rsidR="00F77555" w:rsidRDefault="004B28CA" w:rsidP="00F77555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参赛资格</w:t>
      </w:r>
    </w:p>
    <w:p w:rsidR="000349AB" w:rsidRDefault="000349AB" w:rsidP="00F77555">
      <w:pPr>
        <w:widowControl/>
        <w:spacing w:line="560" w:lineRule="exact"/>
        <w:ind w:left="602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安徽医科大学全日制在校学生（含研究生）均可报名</w:t>
      </w:r>
      <w:r w:rsidR="00A9455E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参赛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。</w:t>
      </w:r>
    </w:p>
    <w:p w:rsidR="007A66D6" w:rsidRDefault="007A66D6" w:rsidP="007A66D6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Times New Roman"/>
          <w:b/>
          <w:color w:val="000000"/>
          <w:kern w:val="0"/>
          <w:sz w:val="30"/>
          <w:szCs w:val="30"/>
        </w:rPr>
      </w:pPr>
      <w:r w:rsidRPr="007A66D6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报名要求</w:t>
      </w:r>
    </w:p>
    <w:p w:rsidR="00457163" w:rsidRDefault="00457163" w:rsidP="007C3C4C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参赛者</w:t>
      </w:r>
      <w:r w:rsidR="005C359D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于2023年8月15日之前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申请加入“</w:t>
      </w:r>
      <w:r w:rsidRPr="00457163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2023</w:t>
      </w:r>
      <w:r w:rsidR="007C3C4C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安医大演讲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选拔赛”QQ群，群号：</w:t>
      </w:r>
      <w:r w:rsidR="007C3C4C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739053270。</w:t>
      </w:r>
    </w:p>
    <w:p w:rsidR="007C3C4C" w:rsidRDefault="007C3C4C" w:rsidP="007C3C4C">
      <w:pPr>
        <w:widowControl/>
        <w:spacing w:line="560" w:lineRule="exact"/>
        <w:ind w:firstLineChars="200" w:firstLine="602"/>
        <w:rPr>
          <w:rFonts w:ascii="仿宋_GB2312" w:eastAsia="仿宋_GB2312" w:hAnsi="Times New Roman"/>
          <w:b/>
          <w:color w:val="000000"/>
          <w:kern w:val="0"/>
          <w:sz w:val="30"/>
          <w:szCs w:val="30"/>
        </w:rPr>
      </w:pPr>
    </w:p>
    <w:p w:rsidR="007C3C4C" w:rsidRDefault="007C3C4C" w:rsidP="007C3C4C">
      <w:pPr>
        <w:widowControl/>
        <w:spacing w:line="560" w:lineRule="exact"/>
        <w:ind w:firstLineChars="200" w:firstLine="602"/>
        <w:rPr>
          <w:rFonts w:ascii="仿宋_GB2312" w:eastAsia="仿宋_GB2312" w:hAnsi="Times New Roman"/>
          <w:b/>
          <w:color w:val="000000"/>
          <w:kern w:val="0"/>
          <w:sz w:val="30"/>
          <w:szCs w:val="30"/>
        </w:rPr>
      </w:pPr>
    </w:p>
    <w:p w:rsidR="007C3C4C" w:rsidRDefault="007C3C4C" w:rsidP="007C3C4C">
      <w:pPr>
        <w:widowControl/>
        <w:spacing w:line="560" w:lineRule="exact"/>
        <w:ind w:firstLineChars="200" w:firstLine="602"/>
        <w:rPr>
          <w:rFonts w:ascii="仿宋_GB2312" w:eastAsia="仿宋_GB2312" w:hAnsi="Times New Roman"/>
          <w:b/>
          <w:color w:val="000000"/>
          <w:kern w:val="0"/>
          <w:sz w:val="30"/>
          <w:szCs w:val="30"/>
        </w:rPr>
      </w:pPr>
    </w:p>
    <w:p w:rsidR="007C3C4C" w:rsidRDefault="007C3C4C" w:rsidP="007C3C4C">
      <w:pPr>
        <w:widowControl/>
        <w:spacing w:line="560" w:lineRule="exact"/>
        <w:ind w:firstLineChars="200" w:firstLine="602"/>
        <w:rPr>
          <w:rFonts w:ascii="仿宋_GB2312" w:eastAsia="仿宋_GB2312" w:hAnsi="Times New Roman"/>
          <w:b/>
          <w:color w:val="000000"/>
          <w:kern w:val="0"/>
          <w:sz w:val="30"/>
          <w:szCs w:val="30"/>
        </w:rPr>
      </w:pPr>
    </w:p>
    <w:p w:rsidR="007C3C4C" w:rsidRDefault="007C3C4C" w:rsidP="007C3C4C">
      <w:pPr>
        <w:widowControl/>
        <w:spacing w:line="560" w:lineRule="exact"/>
        <w:ind w:firstLineChars="200" w:firstLine="602"/>
        <w:rPr>
          <w:rFonts w:ascii="仿宋_GB2312" w:eastAsia="仿宋_GB2312" w:hAnsi="Times New Roman"/>
          <w:b/>
          <w:color w:val="000000"/>
          <w:kern w:val="0"/>
          <w:sz w:val="30"/>
          <w:szCs w:val="30"/>
        </w:rPr>
      </w:pPr>
    </w:p>
    <w:p w:rsidR="007C3C4C" w:rsidRDefault="007C3C4C" w:rsidP="007C3C4C">
      <w:pPr>
        <w:widowControl/>
        <w:spacing w:line="560" w:lineRule="exact"/>
        <w:ind w:firstLineChars="200" w:firstLine="602"/>
        <w:rPr>
          <w:rFonts w:ascii="仿宋_GB2312" w:eastAsia="仿宋_GB2312" w:hAnsi="Times New Roman"/>
          <w:b/>
          <w:color w:val="000000"/>
          <w:kern w:val="0"/>
          <w:sz w:val="30"/>
          <w:szCs w:val="30"/>
        </w:rPr>
      </w:pPr>
    </w:p>
    <w:p w:rsidR="007C3C4C" w:rsidRDefault="00DC5CD4" w:rsidP="00D509C3">
      <w:pPr>
        <w:widowControl/>
        <w:spacing w:line="560" w:lineRule="exact"/>
        <w:ind w:firstLineChars="200" w:firstLine="420"/>
        <w:rPr>
          <w:rFonts w:ascii="仿宋_GB2312" w:eastAsia="仿宋_GB2312" w:hAnsi="Times New Roman"/>
          <w:b/>
          <w:color w:val="000000"/>
          <w:kern w:val="0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68.5pt;height:193pt;z-index:1;mso-position-horizontal:left;mso-position-horizontal-relative:margin;mso-position-vertical:bottom;mso-position-vertical-relative:margin">
            <v:imagedata r:id="rId7" o:title=""/>
            <w10:wrap type="square" anchorx="margin" anchory="margin"/>
          </v:shape>
        </w:pict>
      </w:r>
    </w:p>
    <w:p w:rsidR="000349AB" w:rsidRPr="00D575E4" w:rsidRDefault="007A66D6" w:rsidP="005C359D">
      <w:pPr>
        <w:widowControl/>
        <w:spacing w:line="560" w:lineRule="exact"/>
        <w:ind w:firstLineChars="200" w:firstLine="602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lastRenderedPageBreak/>
        <w:t>五</w:t>
      </w:r>
      <w:r w:rsidR="00F77555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、赛事流程</w:t>
      </w:r>
    </w:p>
    <w:p w:rsidR="000349AB" w:rsidRPr="00081E71" w:rsidRDefault="00F83DAC" w:rsidP="00D575E4">
      <w:pPr>
        <w:widowControl/>
        <w:spacing w:line="560" w:lineRule="exact"/>
        <w:ind w:firstLineChars="200" w:firstLine="602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（一）</w:t>
      </w:r>
      <w:r w:rsidR="000349AB" w:rsidRPr="00D575E4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校级初赛</w:t>
      </w:r>
      <w:r w:rsidR="00F77555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：</w:t>
      </w:r>
      <w:r w:rsidR="005C359D" w:rsidRPr="00081E71">
        <w:rPr>
          <w:rFonts w:ascii="仿宋_GB2312" w:eastAsia="仿宋_GB2312" w:hAnsi="Times New Roman"/>
          <w:color w:val="000000"/>
          <w:kern w:val="0"/>
          <w:sz w:val="30"/>
          <w:szCs w:val="30"/>
        </w:rPr>
        <w:t>参赛者朗读指定英文段落</w:t>
      </w:r>
      <w:r w:rsidR="00081E71">
        <w:rPr>
          <w:rFonts w:ascii="仿宋_GB2312" w:eastAsia="仿宋_GB2312" w:hAnsi="Times New Roman"/>
          <w:color w:val="000000"/>
          <w:kern w:val="0"/>
          <w:sz w:val="30"/>
          <w:szCs w:val="30"/>
        </w:rPr>
        <w:t>（线上）</w:t>
      </w:r>
    </w:p>
    <w:p w:rsidR="002F0F58" w:rsidRPr="00081E71" w:rsidRDefault="00F42BAD" w:rsidP="00D575E4">
      <w:pPr>
        <w:widowControl/>
        <w:spacing w:line="560" w:lineRule="exact"/>
        <w:ind w:firstLineChars="200" w:firstLine="602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081E71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（二）</w:t>
      </w:r>
      <w:r w:rsidR="000349AB" w:rsidRPr="00081E71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校级复赛</w:t>
      </w:r>
      <w:r w:rsidR="000349AB" w:rsidRPr="00081E71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：</w:t>
      </w:r>
      <w:r w:rsidR="00765512" w:rsidRPr="00081E71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初赛胜出</w:t>
      </w:r>
      <w:r w:rsidR="000349AB" w:rsidRPr="00081E71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的</w:t>
      </w:r>
      <w:r w:rsidR="00765512" w:rsidRPr="00081E71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选手</w:t>
      </w:r>
      <w:r w:rsidR="00081E71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逻辑思维能力考察（线下）</w:t>
      </w:r>
    </w:p>
    <w:p w:rsidR="000349AB" w:rsidRPr="00D575E4" w:rsidRDefault="00765512" w:rsidP="002F0F58">
      <w:pPr>
        <w:widowControl/>
        <w:spacing w:line="560" w:lineRule="exact"/>
        <w:ind w:firstLineChars="200" w:firstLine="602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（三）</w:t>
      </w:r>
      <w:r w:rsidR="000349AB" w:rsidRPr="00D575E4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校级决赛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：复赛胜出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的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选手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参加校级演讲决赛，每位选手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进行三分钟定题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脱稿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演讲，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演讲结束后回答评委提问。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评委根据选手定题演讲和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问答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情况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进行评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分，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评选出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特等奖、一等奖、二等奖和三等奖</w:t>
      </w:r>
      <w:r w:rsidR="008F7EF0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各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若干名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。获奖选手将有机会代表安徽医科大学参加省级复赛。</w:t>
      </w:r>
    </w:p>
    <w:p w:rsidR="000349AB" w:rsidRPr="00D575E4" w:rsidRDefault="005C359D" w:rsidP="00D575E4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相关具体信息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将在</w:t>
      </w:r>
      <w:r w:rsidR="00081E71" w:rsidRPr="00081E71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“2023安医大演讲选拔赛”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QQ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群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中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通知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，请予以关注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。</w:t>
      </w:r>
    </w:p>
    <w:p w:rsidR="000349AB" w:rsidRPr="005C359D" w:rsidRDefault="000349AB" w:rsidP="00D575E4">
      <w:pPr>
        <w:widowControl/>
        <w:spacing w:line="560" w:lineRule="exact"/>
        <w:ind w:firstLineChars="200" w:firstLine="602"/>
        <w:rPr>
          <w:rFonts w:ascii="仿宋_GB2312" w:eastAsia="仿宋_GB2312" w:hAnsi="Times New Roman"/>
          <w:b/>
          <w:color w:val="000000"/>
          <w:kern w:val="0"/>
          <w:sz w:val="30"/>
          <w:szCs w:val="30"/>
        </w:rPr>
      </w:pPr>
    </w:p>
    <w:sectPr w:rsidR="000349AB" w:rsidRPr="005C3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6BCF"/>
    <w:multiLevelType w:val="hybridMultilevel"/>
    <w:tmpl w:val="0A8AAC48"/>
    <w:lvl w:ilvl="0" w:tplc="259E609E">
      <w:start w:val="1"/>
      <w:numFmt w:val="japaneseCounting"/>
      <w:lvlText w:val="%1、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9AB"/>
    <w:rsid w:val="000349AB"/>
    <w:rsid w:val="00081E71"/>
    <w:rsid w:val="001C445B"/>
    <w:rsid w:val="002435CE"/>
    <w:rsid w:val="002F0F58"/>
    <w:rsid w:val="004335DF"/>
    <w:rsid w:val="00457163"/>
    <w:rsid w:val="004B28CA"/>
    <w:rsid w:val="0053177B"/>
    <w:rsid w:val="0056120A"/>
    <w:rsid w:val="005C359D"/>
    <w:rsid w:val="005F63D2"/>
    <w:rsid w:val="0070540E"/>
    <w:rsid w:val="00765512"/>
    <w:rsid w:val="007A29B8"/>
    <w:rsid w:val="007A5EF1"/>
    <w:rsid w:val="007A63D1"/>
    <w:rsid w:val="007A66D6"/>
    <w:rsid w:val="007C3C4C"/>
    <w:rsid w:val="008F7EF0"/>
    <w:rsid w:val="00957894"/>
    <w:rsid w:val="00A56D21"/>
    <w:rsid w:val="00A9455E"/>
    <w:rsid w:val="00AC5DB8"/>
    <w:rsid w:val="00AF450F"/>
    <w:rsid w:val="00AF4F1C"/>
    <w:rsid w:val="00C66E18"/>
    <w:rsid w:val="00C8658B"/>
    <w:rsid w:val="00C875AB"/>
    <w:rsid w:val="00D20082"/>
    <w:rsid w:val="00D509C3"/>
    <w:rsid w:val="00D575E4"/>
    <w:rsid w:val="00DC5CD4"/>
    <w:rsid w:val="00EC55F6"/>
    <w:rsid w:val="00F42BAD"/>
    <w:rsid w:val="00F77555"/>
    <w:rsid w:val="00F83DAC"/>
    <w:rsid w:val="00FA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71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allenge.unipus.cn/c/2023-03-25/516918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2022-07-26T05:21:00Z</dcterms:created>
  <dcterms:modified xsi:type="dcterms:W3CDTF">2023-07-24T09:08:00Z</dcterms:modified>
</cp:coreProperties>
</file>